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DA93" w14:textId="77777777" w:rsidR="00D27974" w:rsidRPr="00945E2D" w:rsidRDefault="00D27974" w:rsidP="00D27974">
      <w:pPr>
        <w:spacing w:after="0"/>
        <w:rPr>
          <w:rFonts w:ascii="Bauhaus 93" w:hAnsi="Bauhaus 93"/>
          <w:b/>
          <w:sz w:val="56"/>
          <w:szCs w:val="56"/>
        </w:rPr>
      </w:pPr>
      <w:bookmarkStart w:id="0" w:name="_Hlk527372018"/>
      <w:r w:rsidRPr="00945E2D">
        <w:rPr>
          <w:rFonts w:ascii="Bauhaus 93" w:hAnsi="Bauhaus 93"/>
          <w:b/>
          <w:color w:val="FF0000"/>
          <w:sz w:val="56"/>
          <w:szCs w:val="56"/>
        </w:rPr>
        <w:t>Hemato</w:t>
      </w:r>
      <w:r w:rsidRPr="00945E2D">
        <w:rPr>
          <w:rFonts w:ascii="Bauhaus 93" w:hAnsi="Bauhaus 93"/>
          <w:b/>
          <w:sz w:val="56"/>
          <w:szCs w:val="56"/>
        </w:rPr>
        <w:t>Logics</w:t>
      </w:r>
      <w:r>
        <w:rPr>
          <w:rFonts w:ascii="Bauhaus 93" w:hAnsi="Bauhaus 93"/>
          <w:b/>
          <w:sz w:val="56"/>
          <w:szCs w:val="56"/>
        </w:rPr>
        <w:t>, Inc.</w:t>
      </w:r>
    </w:p>
    <w:p w14:paraId="7F6BE801" w14:textId="77777777" w:rsidR="00D27974" w:rsidRPr="00AF4A13" w:rsidRDefault="00D27974" w:rsidP="00D27974">
      <w:pPr>
        <w:spacing w:after="120"/>
        <w:rPr>
          <w:sz w:val="16"/>
          <w:szCs w:val="16"/>
        </w:rPr>
      </w:pPr>
      <w:r w:rsidRPr="00AF4A13">
        <w:rPr>
          <w:sz w:val="16"/>
          <w:szCs w:val="16"/>
        </w:rPr>
        <w:t>3161 Elliott Avenue, Suite 200, Seattle, WA 98121 Phone (800) 860-0934 Fax: (206) 223-5550</w:t>
      </w:r>
      <w:r>
        <w:rPr>
          <w:sz w:val="16"/>
          <w:szCs w:val="16"/>
        </w:rPr>
        <w:t xml:space="preserve"> </w:t>
      </w:r>
      <w:hyperlink r:id="rId5" w:history="1">
        <w:r w:rsidRPr="00607EBC">
          <w:rPr>
            <w:rStyle w:val="Hyperlink"/>
            <w:sz w:val="16"/>
            <w:szCs w:val="16"/>
          </w:rPr>
          <w:t>www.hematologics.com</w:t>
        </w:r>
      </w:hyperlink>
      <w:bookmarkEnd w:id="0"/>
    </w:p>
    <w:p w14:paraId="3071C3B8" w14:textId="77777777" w:rsidR="00D27974" w:rsidRDefault="00D27974" w:rsidP="00726ACC">
      <w:pPr>
        <w:jc w:val="center"/>
        <w:rPr>
          <w:rFonts w:cstheme="minorHAnsi"/>
          <w:b/>
          <w:sz w:val="44"/>
          <w:szCs w:val="44"/>
        </w:rPr>
      </w:pPr>
    </w:p>
    <w:p w14:paraId="71F97858" w14:textId="69B06DD0" w:rsidR="00393458" w:rsidRPr="00A2056C" w:rsidRDefault="00592603" w:rsidP="00726ACC">
      <w:pPr>
        <w:jc w:val="center"/>
        <w:rPr>
          <w:rFonts w:cstheme="minorHAnsi"/>
          <w:b/>
          <w:sz w:val="44"/>
          <w:szCs w:val="44"/>
        </w:rPr>
      </w:pPr>
      <w:r w:rsidRPr="00A2056C">
        <w:rPr>
          <w:rFonts w:cstheme="minorHAnsi"/>
          <w:b/>
          <w:sz w:val="44"/>
          <w:szCs w:val="44"/>
        </w:rPr>
        <w:t>MYD88/CXCR4 Testing</w:t>
      </w:r>
    </w:p>
    <w:p w14:paraId="0A8ACBC5" w14:textId="63155E0D" w:rsidR="003E33BE" w:rsidRPr="0099402B" w:rsidRDefault="00B35B5A" w:rsidP="00D27974">
      <w:pPr>
        <w:ind w:left="720"/>
        <w:rPr>
          <w:rFonts w:ascii="Calibri" w:hAnsi="Calibri" w:cs="Calibri"/>
          <w:sz w:val="24"/>
          <w:szCs w:val="24"/>
        </w:rPr>
      </w:pPr>
      <w:r w:rsidRPr="00575026">
        <w:rPr>
          <w:rFonts w:ascii="Bauhaus 93" w:hAnsi="Bauhaus 93"/>
          <w:color w:val="FF0000"/>
          <w:sz w:val="24"/>
          <w:szCs w:val="24"/>
        </w:rPr>
        <w:t>Hemato</w:t>
      </w:r>
      <w:r w:rsidRPr="00575026">
        <w:rPr>
          <w:rFonts w:ascii="Bauhaus 93" w:hAnsi="Bauhaus 93"/>
          <w:sz w:val="24"/>
          <w:szCs w:val="24"/>
        </w:rPr>
        <w:t>Logics</w:t>
      </w:r>
      <w:r w:rsidR="001923FF">
        <w:rPr>
          <w:rFonts w:ascii="Bauhaus 93" w:hAnsi="Bauhaus 93"/>
          <w:sz w:val="24"/>
          <w:szCs w:val="24"/>
        </w:rPr>
        <w:t xml:space="preserve"> </w:t>
      </w:r>
      <w:r w:rsidR="001923FF" w:rsidRPr="001923FF">
        <w:rPr>
          <w:rFonts w:cstheme="minorHAnsi"/>
          <w:b/>
          <w:bCs/>
          <w:sz w:val="24"/>
          <w:szCs w:val="24"/>
        </w:rPr>
        <w:t>∆N</w:t>
      </w:r>
      <w:r w:rsidR="001923FF" w:rsidRPr="008B69C1">
        <w:rPr>
          <w:rFonts w:cstheme="minorHAnsi"/>
          <w:b/>
          <w:bCs/>
          <w:sz w:val="24"/>
          <w:szCs w:val="24"/>
        </w:rPr>
        <w:t>:™</w:t>
      </w:r>
      <w:r w:rsidR="001923FF">
        <w:rPr>
          <w:rFonts w:ascii="Bauhaus 93" w:hAnsi="Bauhaus 93"/>
          <w:b/>
          <w:bCs/>
          <w:sz w:val="24"/>
          <w:szCs w:val="24"/>
        </w:rPr>
        <w:t xml:space="preserve"> </w:t>
      </w:r>
      <w:r w:rsidR="001923FF" w:rsidRPr="001923FF">
        <w:rPr>
          <w:rFonts w:cstheme="minorHAnsi"/>
          <w:b/>
          <w:bCs/>
          <w:sz w:val="24"/>
          <w:szCs w:val="24"/>
        </w:rPr>
        <w:t>(</w:t>
      </w:r>
      <w:r w:rsidR="001923FF">
        <w:rPr>
          <w:rFonts w:cstheme="minorHAnsi"/>
          <w:b/>
          <w:bCs/>
          <w:sz w:val="24"/>
          <w:szCs w:val="24"/>
        </w:rPr>
        <w:t>D</w:t>
      </w:r>
      <w:r w:rsidR="001923FF" w:rsidRPr="001923FF">
        <w:rPr>
          <w:rFonts w:cstheme="minorHAnsi"/>
          <w:b/>
          <w:bCs/>
          <w:sz w:val="24"/>
          <w:szCs w:val="24"/>
        </w:rPr>
        <w:t xml:space="preserve">ifference from </w:t>
      </w:r>
      <w:r w:rsidR="001923FF">
        <w:rPr>
          <w:rFonts w:cstheme="minorHAnsi"/>
          <w:b/>
          <w:bCs/>
          <w:sz w:val="24"/>
          <w:szCs w:val="24"/>
        </w:rPr>
        <w:t>N</w:t>
      </w:r>
      <w:r w:rsidR="001923FF" w:rsidRPr="001923FF">
        <w:rPr>
          <w:rFonts w:cstheme="minorHAnsi"/>
          <w:b/>
          <w:bCs/>
          <w:sz w:val="24"/>
          <w:szCs w:val="24"/>
        </w:rPr>
        <w:t>ormal)</w:t>
      </w:r>
      <w:r w:rsidRPr="00575026">
        <w:rPr>
          <w:sz w:val="24"/>
          <w:szCs w:val="24"/>
        </w:rPr>
        <w:t xml:space="preserve"> </w:t>
      </w:r>
      <w:r w:rsidR="001923FF" w:rsidRPr="001923FF">
        <w:rPr>
          <w:i/>
          <w:iCs/>
          <w:sz w:val="24"/>
          <w:szCs w:val="24"/>
        </w:rPr>
        <w:t>Flow Cytometry</w:t>
      </w:r>
      <w:r w:rsidR="001923FF">
        <w:rPr>
          <w:sz w:val="24"/>
          <w:szCs w:val="24"/>
        </w:rPr>
        <w:t xml:space="preserve"> followed by </w:t>
      </w:r>
      <w:r w:rsidRPr="00575026">
        <w:rPr>
          <w:rFonts w:ascii="Calibri" w:hAnsi="Calibri" w:cs="Calibri"/>
          <w:b/>
          <w:bCs/>
          <w:i/>
          <w:iCs/>
          <w:sz w:val="24"/>
          <w:szCs w:val="24"/>
        </w:rPr>
        <w:t xml:space="preserve">Flow Cytometric Cell </w:t>
      </w:r>
      <w:r w:rsidRPr="0099402B">
        <w:rPr>
          <w:rFonts w:ascii="Calibri" w:hAnsi="Calibri" w:cs="Calibri"/>
          <w:b/>
          <w:bCs/>
          <w:i/>
          <w:iCs/>
          <w:sz w:val="24"/>
          <w:szCs w:val="24"/>
        </w:rPr>
        <w:t>Sorting</w:t>
      </w:r>
      <w:r w:rsidRPr="0099402B">
        <w:rPr>
          <w:rFonts w:ascii="Calibri" w:hAnsi="Calibri" w:cs="Calibri"/>
          <w:sz w:val="24"/>
          <w:szCs w:val="24"/>
        </w:rPr>
        <w:t xml:space="preserve"> </w:t>
      </w:r>
      <w:r w:rsidR="00575026" w:rsidRPr="0099402B">
        <w:rPr>
          <w:rFonts w:ascii="Calibri" w:hAnsi="Calibri" w:cs="Calibri"/>
          <w:sz w:val="24"/>
          <w:szCs w:val="24"/>
        </w:rPr>
        <w:t xml:space="preserve">(FACS) </w:t>
      </w:r>
      <w:r w:rsidRPr="0099402B">
        <w:rPr>
          <w:rFonts w:ascii="Calibri" w:hAnsi="Calibri" w:cs="Calibri"/>
          <w:sz w:val="24"/>
          <w:szCs w:val="24"/>
        </w:rPr>
        <w:t xml:space="preserve">of Plasma and Lymphoid cells increases the specificity of MYD88 L265P detection by 33% allowing for a more accurate diagnosis of </w:t>
      </w:r>
      <w:r w:rsidR="00DE5ED9" w:rsidRPr="0099402B">
        <w:rPr>
          <w:rFonts w:ascii="Calibri" w:hAnsi="Calibri" w:cs="Calibri"/>
          <w:sz w:val="24"/>
          <w:szCs w:val="24"/>
        </w:rPr>
        <w:t>Waldenström’s</w:t>
      </w:r>
      <w:r w:rsidRPr="0099402B">
        <w:rPr>
          <w:rFonts w:ascii="Calibri" w:hAnsi="Calibri" w:cs="Calibri"/>
          <w:sz w:val="24"/>
          <w:szCs w:val="24"/>
        </w:rPr>
        <w:t>/Lymphoplasmacytic Lymphoma</w:t>
      </w:r>
      <w:r w:rsidR="006020FF" w:rsidRPr="0099402B">
        <w:rPr>
          <w:rFonts w:ascii="Calibri" w:hAnsi="Calibri" w:cs="Calibri"/>
          <w:sz w:val="24"/>
          <w:szCs w:val="24"/>
        </w:rPr>
        <w:t>.</w:t>
      </w:r>
    </w:p>
    <w:p w14:paraId="749EEE0A" w14:textId="602E39FC" w:rsidR="006020FF" w:rsidRPr="0099402B" w:rsidRDefault="00B35B5A" w:rsidP="00D27974">
      <w:pPr>
        <w:pStyle w:val="ListParagraph"/>
        <w:numPr>
          <w:ilvl w:val="0"/>
          <w:numId w:val="1"/>
        </w:numPr>
        <w:ind w:left="1440"/>
        <w:rPr>
          <w:rFonts w:ascii="Calibri" w:hAnsi="Calibri" w:cs="Calibri"/>
          <w:sz w:val="24"/>
          <w:szCs w:val="24"/>
        </w:rPr>
      </w:pPr>
      <w:r w:rsidRPr="0099402B">
        <w:rPr>
          <w:rFonts w:ascii="Calibri" w:hAnsi="Calibri" w:cs="Calibri"/>
          <w:sz w:val="24"/>
          <w:szCs w:val="24"/>
        </w:rPr>
        <w:t xml:space="preserve">MYD88 L265P is not restricted to </w:t>
      </w:r>
      <w:r w:rsidR="00DE5ED9" w:rsidRPr="0099402B">
        <w:rPr>
          <w:rFonts w:ascii="Calibri" w:hAnsi="Calibri" w:cs="Calibri"/>
          <w:sz w:val="24"/>
          <w:szCs w:val="24"/>
        </w:rPr>
        <w:t>an</w:t>
      </w:r>
      <w:r w:rsidRPr="0099402B">
        <w:rPr>
          <w:rFonts w:ascii="Calibri" w:hAnsi="Calibri" w:cs="Calibri"/>
          <w:sz w:val="24"/>
          <w:szCs w:val="24"/>
        </w:rPr>
        <w:t xml:space="preserve"> LPL/WM diagnosis, it can also be found in IgM monoclonal gammopathy of undetermined significance or Splenic Marginal Zone Lymphoma and other B-cel</w:t>
      </w:r>
      <w:r w:rsidR="006020FF" w:rsidRPr="0099402B">
        <w:rPr>
          <w:rFonts w:ascii="Calibri" w:hAnsi="Calibri" w:cs="Calibri"/>
          <w:sz w:val="24"/>
          <w:szCs w:val="24"/>
        </w:rPr>
        <w:t>l chronic lymphoproliferative disorders.</w:t>
      </w:r>
    </w:p>
    <w:p w14:paraId="101EF816" w14:textId="6C00D75D" w:rsidR="006020FF" w:rsidRPr="0099402B" w:rsidRDefault="006020FF" w:rsidP="00D27974">
      <w:pPr>
        <w:pStyle w:val="ListParagraph"/>
        <w:numPr>
          <w:ilvl w:val="0"/>
          <w:numId w:val="1"/>
        </w:numPr>
        <w:ind w:left="1440"/>
        <w:rPr>
          <w:rFonts w:ascii="Calibri" w:hAnsi="Calibri" w:cs="Calibri"/>
          <w:sz w:val="24"/>
          <w:szCs w:val="24"/>
        </w:rPr>
      </w:pPr>
      <w:r w:rsidRPr="0099402B">
        <w:rPr>
          <w:rFonts w:ascii="Calibri" w:hAnsi="Calibri" w:cs="Calibri"/>
          <w:sz w:val="24"/>
          <w:szCs w:val="24"/>
        </w:rPr>
        <w:t>A confirmed diagnosis of WM/LPL has MYD88 L265P mutations in both Lymphoid and Plasma cell populations.</w:t>
      </w:r>
    </w:p>
    <w:p w14:paraId="0EA8CEF6" w14:textId="40B94A57" w:rsidR="00575026" w:rsidRPr="0099402B" w:rsidRDefault="00575026" w:rsidP="00D27974">
      <w:pPr>
        <w:pStyle w:val="ListParagraph"/>
        <w:numPr>
          <w:ilvl w:val="0"/>
          <w:numId w:val="1"/>
        </w:numPr>
        <w:ind w:left="1440"/>
        <w:rPr>
          <w:rFonts w:ascii="Calibri" w:hAnsi="Calibri" w:cs="Calibri"/>
          <w:sz w:val="24"/>
          <w:szCs w:val="24"/>
        </w:rPr>
      </w:pPr>
      <w:r w:rsidRPr="0099402B">
        <w:rPr>
          <w:rFonts w:ascii="Calibri" w:hAnsi="Calibri" w:cs="Calibri"/>
          <w:sz w:val="24"/>
          <w:szCs w:val="24"/>
        </w:rPr>
        <w:t xml:space="preserve">Magnetic Beads </w:t>
      </w:r>
      <w:r w:rsidR="00D27974" w:rsidRPr="0099402B">
        <w:rPr>
          <w:rFonts w:ascii="Calibri" w:hAnsi="Calibri" w:cs="Calibri"/>
          <w:sz w:val="24"/>
          <w:szCs w:val="24"/>
        </w:rPr>
        <w:t>cannot</w:t>
      </w:r>
      <w:r w:rsidRPr="0099402B">
        <w:rPr>
          <w:rFonts w:ascii="Calibri" w:hAnsi="Calibri" w:cs="Calibri"/>
          <w:sz w:val="24"/>
          <w:szCs w:val="24"/>
        </w:rPr>
        <w:t xml:space="preserve"> be used because it does not give a pure enough sample.</w:t>
      </w:r>
    </w:p>
    <w:p w14:paraId="0F20209D" w14:textId="697776B9" w:rsidR="006020FF" w:rsidRPr="00575026" w:rsidRDefault="006020FF" w:rsidP="00D27974">
      <w:pPr>
        <w:pStyle w:val="ListParagraph"/>
        <w:numPr>
          <w:ilvl w:val="0"/>
          <w:numId w:val="1"/>
        </w:numPr>
        <w:ind w:left="1440"/>
        <w:rPr>
          <w:rFonts w:ascii="Calibri" w:hAnsi="Calibri" w:cs="Calibri"/>
          <w:sz w:val="24"/>
          <w:szCs w:val="24"/>
        </w:rPr>
      </w:pPr>
      <w:r w:rsidRPr="00575026">
        <w:rPr>
          <w:rFonts w:ascii="Bauhaus 93" w:hAnsi="Bauhaus 93"/>
          <w:b/>
          <w:color w:val="FF0000"/>
          <w:sz w:val="24"/>
          <w:szCs w:val="24"/>
        </w:rPr>
        <w:t>Hemato</w:t>
      </w:r>
      <w:r w:rsidR="00325669" w:rsidRPr="00575026">
        <w:rPr>
          <w:rFonts w:ascii="Bauhaus 93" w:hAnsi="Bauhaus 93"/>
          <w:b/>
          <w:sz w:val="24"/>
          <w:szCs w:val="24"/>
        </w:rPr>
        <w:t>L</w:t>
      </w:r>
      <w:r w:rsidRPr="00575026">
        <w:rPr>
          <w:rFonts w:ascii="Bauhaus 93" w:hAnsi="Bauhaus 93"/>
          <w:b/>
          <w:sz w:val="24"/>
          <w:szCs w:val="24"/>
        </w:rPr>
        <w:t>ogics</w:t>
      </w:r>
      <w:r w:rsidRPr="00575026">
        <w:rPr>
          <w:rFonts w:ascii="Cambria" w:hAnsi="Cambria"/>
          <w:sz w:val="24"/>
          <w:szCs w:val="24"/>
        </w:rPr>
        <w:t xml:space="preserve"> </w:t>
      </w:r>
      <w:r w:rsidR="00575026" w:rsidRPr="00575026">
        <w:rPr>
          <w:rFonts w:ascii="Cambria" w:hAnsi="Cambria"/>
          <w:b/>
          <w:bCs/>
          <w:sz w:val="24"/>
          <w:szCs w:val="24"/>
        </w:rPr>
        <w:t>FACS</w:t>
      </w:r>
      <w:r w:rsidRPr="00575026">
        <w:rPr>
          <w:rFonts w:ascii="Calibri" w:hAnsi="Calibri" w:cs="Calibri"/>
          <w:b/>
          <w:sz w:val="24"/>
          <w:szCs w:val="24"/>
        </w:rPr>
        <w:t xml:space="preserve"> of Plasma and Lymphoid cells increases the sensitivity of CXCR4 detection by 63%</w:t>
      </w:r>
    </w:p>
    <w:p w14:paraId="5E8FD87C" w14:textId="77777777" w:rsidR="006020FF" w:rsidRPr="00575026" w:rsidRDefault="006020FF" w:rsidP="00D27974">
      <w:pPr>
        <w:pStyle w:val="ListParagraph"/>
        <w:numPr>
          <w:ilvl w:val="0"/>
          <w:numId w:val="2"/>
        </w:numPr>
        <w:ind w:left="1440"/>
        <w:rPr>
          <w:rFonts w:ascii="Calibri" w:hAnsi="Calibri" w:cs="Calibri"/>
          <w:sz w:val="24"/>
          <w:szCs w:val="24"/>
        </w:rPr>
      </w:pPr>
      <w:r w:rsidRPr="00575026">
        <w:rPr>
          <w:rFonts w:ascii="Calibri" w:hAnsi="Calibri" w:cs="Calibri"/>
          <w:sz w:val="24"/>
          <w:szCs w:val="24"/>
        </w:rPr>
        <w:t>A mutation in CXCR4 may promote resistance to Ibrutinib, a Bruton’s tyrosine inhibitor used in the treatment of WM.</w:t>
      </w:r>
    </w:p>
    <w:p w14:paraId="5423A89A" w14:textId="2110C4AB" w:rsidR="00726ACC" w:rsidRPr="00890793" w:rsidRDefault="00726ACC" w:rsidP="00D27974">
      <w:pPr>
        <w:tabs>
          <w:tab w:val="left" w:pos="3974"/>
          <w:tab w:val="center" w:pos="4320"/>
        </w:tabs>
        <w:ind w:left="720"/>
        <w:jc w:val="center"/>
        <w:rPr>
          <w:rFonts w:ascii="Arial" w:eastAsiaTheme="minorEastAsia" w:hAnsi="Arial"/>
          <w:b/>
          <w:bCs/>
          <w:color w:val="CC0000"/>
          <w:kern w:val="24"/>
          <w:sz w:val="26"/>
          <w:szCs w:val="26"/>
        </w:rPr>
      </w:pPr>
      <w:r w:rsidRPr="00890793">
        <w:rPr>
          <w:rFonts w:ascii="Arial" w:eastAsiaTheme="minorEastAsia" w:hAnsi="Arial"/>
          <w:b/>
          <w:bCs/>
          <w:color w:val="CC0000"/>
          <w:kern w:val="24"/>
          <w:sz w:val="26"/>
          <w:szCs w:val="26"/>
        </w:rPr>
        <w:t>MYD88 p.L265P analysis in B-cell (BC) vs plasma cell (PC) fractions</w:t>
      </w:r>
    </w:p>
    <w:p w14:paraId="1B55A7E5" w14:textId="385E2371" w:rsidR="004E4450" w:rsidRPr="004E4450" w:rsidRDefault="00F76C6D" w:rsidP="00D27974">
      <w:pPr>
        <w:tabs>
          <w:tab w:val="left" w:pos="3974"/>
          <w:tab w:val="center" w:pos="4320"/>
        </w:tabs>
        <w:ind w:left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AD2C30" wp14:editId="0E826F42">
                <wp:simplePos x="0" y="0"/>
                <wp:positionH relativeFrom="column">
                  <wp:posOffset>655320</wp:posOffset>
                </wp:positionH>
                <wp:positionV relativeFrom="paragraph">
                  <wp:posOffset>2562860</wp:posOffset>
                </wp:positionV>
                <wp:extent cx="1783080" cy="68961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2432" w14:textId="4F624E0A" w:rsidR="00973022" w:rsidRPr="004E4450" w:rsidRDefault="00F76C6D" w:rsidP="007A5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76C6D">
                              <w:rPr>
                                <w:rFonts w:cstheme="minorHAnsi"/>
                                <w:b/>
                              </w:rPr>
                              <w:t xml:space="preserve">∆N:™ Flow Cytometry followed by </w:t>
                            </w:r>
                            <w:r w:rsidR="00973022" w:rsidRPr="00F76C6D">
                              <w:rPr>
                                <w:rFonts w:cstheme="minorHAnsi"/>
                                <w:b/>
                              </w:rPr>
                              <w:t>FACS sorted B-lymphoid and plasma cell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 w:rsidR="00973022" w:rsidRPr="004E4450">
                              <w:rPr>
                                <w:b/>
                              </w:rPr>
                              <w:t xml:space="preserve"> fractions</w:t>
                            </w:r>
                          </w:p>
                          <w:p w14:paraId="24BE608B" w14:textId="77777777" w:rsidR="00973022" w:rsidRDefault="00973022" w:rsidP="00973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D2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6pt;margin-top:201.8pt;width:140.4pt;height:5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">
                <v:textbox>
                  <w:txbxContent>
                    <w:p w14:paraId="27092432" w14:textId="4F624E0A" w:rsidR="00973022" w:rsidRPr="004E4450" w:rsidRDefault="00F76C6D" w:rsidP="007A5EE7">
                      <w:pPr>
                        <w:jc w:val="center"/>
                        <w:rPr>
                          <w:b/>
                        </w:rPr>
                      </w:pPr>
                      <w:r w:rsidRPr="00F76C6D">
                        <w:rPr>
                          <w:rFonts w:cstheme="minorHAnsi"/>
                          <w:b/>
                        </w:rPr>
                        <w:t xml:space="preserve">∆N:™ Flow Cytometry followed by </w:t>
                      </w:r>
                      <w:r w:rsidR="00973022" w:rsidRPr="00F76C6D">
                        <w:rPr>
                          <w:rFonts w:cstheme="minorHAnsi"/>
                          <w:b/>
                        </w:rPr>
                        <w:t>FACS sorted B-lymphoid and plasma cell</w:t>
                      </w:r>
                      <w:r>
                        <w:rPr>
                          <w:rFonts w:cstheme="minorHAnsi"/>
                          <w:b/>
                        </w:rPr>
                        <w:t>s</w:t>
                      </w:r>
                      <w:r w:rsidR="00973022" w:rsidRPr="004E4450">
                        <w:rPr>
                          <w:b/>
                        </w:rPr>
                        <w:t xml:space="preserve"> fractions</w:t>
                      </w:r>
                    </w:p>
                    <w:p w14:paraId="24BE608B" w14:textId="77777777" w:rsidR="00973022" w:rsidRDefault="00973022" w:rsidP="00973022"/>
                  </w:txbxContent>
                </v:textbox>
              </v:shape>
            </w:pict>
          </mc:Fallback>
        </mc:AlternateContent>
      </w:r>
      <w:r w:rsidR="00D2797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507BB3" wp14:editId="4C2404ED">
                <wp:simplePos x="0" y="0"/>
                <wp:positionH relativeFrom="margin">
                  <wp:posOffset>2876006</wp:posOffset>
                </wp:positionH>
                <wp:positionV relativeFrom="paragraph">
                  <wp:posOffset>2560683</wp:posOffset>
                </wp:positionV>
                <wp:extent cx="1871980" cy="689610"/>
                <wp:effectExtent l="0" t="0" r="1397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DCD62" w14:textId="77777777" w:rsidR="00973022" w:rsidRPr="004E4450" w:rsidRDefault="00973022" w:rsidP="007A5EE7">
                            <w:pPr>
                              <w:kinsoku w:val="0"/>
                              <w:overflowPunct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E4450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>B-cell (IgH) gene rearrangement studies with identical monoclonal amplicons in BC and PC</w:t>
                            </w:r>
                          </w:p>
                          <w:p w14:paraId="6A7D3098" w14:textId="77777777" w:rsidR="00973022" w:rsidRDefault="00973022" w:rsidP="00973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7BB3" id="_x0000_s1027" type="#_x0000_t202" style="position:absolute;left:0;text-align:left;margin-left:226.45pt;margin-top:201.65pt;width:147.4pt;height:5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">
                <v:textbox>
                  <w:txbxContent>
                    <w:p w14:paraId="76BDCD62" w14:textId="77777777" w:rsidR="00973022" w:rsidRPr="004E4450" w:rsidRDefault="00973022" w:rsidP="007A5EE7">
                      <w:pPr>
                        <w:kinsoku w:val="0"/>
                        <w:overflowPunct w:val="0"/>
                        <w:spacing w:line="216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</w:rPr>
                      </w:pPr>
                      <w:r w:rsidRPr="004E4450">
                        <w:rPr>
                          <w:rFonts w:ascii="Calibri" w:eastAsiaTheme="minorEastAsia" w:hAnsi="Calibri" w:cs="Calibri"/>
                          <w:b/>
                          <w:bCs/>
                          <w:color w:val="000000"/>
                          <w:kern w:val="24"/>
                        </w:rPr>
                        <w:t>B-cell (IgH) gene rearrangement studies with identical monoclonal amplicons in BC and PC</w:t>
                      </w:r>
                    </w:p>
                    <w:p w14:paraId="6A7D3098" w14:textId="77777777" w:rsidR="00973022" w:rsidRDefault="00973022" w:rsidP="00973022"/>
                  </w:txbxContent>
                </v:textbox>
                <w10:wrap anchorx="margin"/>
              </v:shape>
            </w:pict>
          </mc:Fallback>
        </mc:AlternateContent>
      </w:r>
      <w:r w:rsidR="00D2797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735B1E" wp14:editId="49392920">
                <wp:simplePos x="0" y="0"/>
                <wp:positionH relativeFrom="margin">
                  <wp:posOffset>5096691</wp:posOffset>
                </wp:positionH>
                <wp:positionV relativeFrom="paragraph">
                  <wp:posOffset>2549798</wp:posOffset>
                </wp:positionV>
                <wp:extent cx="1800225" cy="674914"/>
                <wp:effectExtent l="0" t="0" r="2857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911E" w14:textId="0E5F3662" w:rsidR="00973022" w:rsidRPr="004E4450" w:rsidRDefault="00973022" w:rsidP="007A5EE7">
                            <w:pPr>
                              <w:kinsoku w:val="0"/>
                              <w:overflowPunct w:val="0"/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4E4450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>Sanger sequencing analysis: MYD88 p.L265P detected in BC and PC</w:t>
                            </w:r>
                          </w:p>
                          <w:p w14:paraId="4190F69A" w14:textId="77777777" w:rsidR="00973022" w:rsidRDefault="00973022" w:rsidP="00973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5B1E" id="Text Box 4" o:spid="_x0000_s1028" type="#_x0000_t202" style="position:absolute;left:0;text-align:left;margin-left:401.3pt;margin-top:200.75pt;width:141.75pt;height:53.1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">
                <v:textbox>
                  <w:txbxContent>
                    <w:p w14:paraId="1D89911E" w14:textId="0E5F3662" w:rsidR="00973022" w:rsidRPr="004E4450" w:rsidRDefault="00973022" w:rsidP="007A5EE7">
                      <w:pPr>
                        <w:kinsoku w:val="0"/>
                        <w:overflowPunct w:val="0"/>
                        <w:spacing w:line="216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</w:rPr>
                      </w:pPr>
                      <w:r w:rsidRPr="004E4450">
                        <w:rPr>
                          <w:rFonts w:ascii="Calibri" w:eastAsiaTheme="minorEastAsia" w:hAnsi="Calibri" w:cs="Calibri"/>
                          <w:b/>
                          <w:bCs/>
                          <w:color w:val="000000"/>
                          <w:kern w:val="24"/>
                        </w:rPr>
                        <w:t>Sanger sequencing analysis: MYD88 p.L265P detected in BC and PC</w:t>
                      </w:r>
                    </w:p>
                    <w:p w14:paraId="4190F69A" w14:textId="77777777" w:rsidR="00973022" w:rsidRDefault="00973022" w:rsidP="00973022"/>
                  </w:txbxContent>
                </v:textbox>
                <w10:wrap anchorx="margin"/>
              </v:shape>
            </w:pict>
          </mc:Fallback>
        </mc:AlternateContent>
      </w:r>
      <w:r w:rsidR="004E4450">
        <w:rPr>
          <w:noProof/>
        </w:rPr>
        <w:drawing>
          <wp:inline distT="0" distB="0" distL="0" distR="0" wp14:anchorId="3448BAE4" wp14:editId="0E611051">
            <wp:extent cx="1906619" cy="2525486"/>
            <wp:effectExtent l="0" t="0" r="0" b="0"/>
            <wp:docPr id="5127" name="Content Placeholder 12" descr="Picture1.t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Content Placeholder 12" descr="Picture1.tif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19" cy="2525486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27974">
        <w:rPr>
          <w:noProof/>
        </w:rPr>
        <w:t xml:space="preserve">      </w:t>
      </w:r>
      <w:r w:rsidR="004E4450">
        <w:rPr>
          <w:noProof/>
        </w:rPr>
        <w:drawing>
          <wp:inline distT="0" distB="0" distL="0" distR="0" wp14:anchorId="51C12883" wp14:editId="2633B350">
            <wp:extent cx="1912478" cy="2517594"/>
            <wp:effectExtent l="0" t="0" r="0" b="0"/>
            <wp:docPr id="9" name="Content Placeholder 12" descr="Pict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12" descr="Picture1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6" r="28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27" cy="252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974">
        <w:rPr>
          <w:noProof/>
        </w:rPr>
        <w:t xml:space="preserve">                </w:t>
      </w:r>
      <w:r w:rsidR="004E4450">
        <w:rPr>
          <w:noProof/>
        </w:rPr>
        <w:drawing>
          <wp:inline distT="0" distB="0" distL="0" distR="0" wp14:anchorId="3331AEA7" wp14:editId="1A0E540D">
            <wp:extent cx="1931381" cy="2438400"/>
            <wp:effectExtent l="0" t="0" r="0" b="0"/>
            <wp:docPr id="8" name="Content Placeholder 12" descr="Pict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12" descr="Picture1.t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51" cy="24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6694" w14:textId="45742BD3" w:rsidR="001D10FA" w:rsidRDefault="00726ACC" w:rsidP="00D27974">
      <w:pPr>
        <w:tabs>
          <w:tab w:val="left" w:pos="3974"/>
          <w:tab w:val="center" w:pos="4320"/>
        </w:tabs>
        <w:ind w:left="720"/>
        <w:rPr>
          <w:rFonts w:ascii="Bauhaus 93" w:hAnsi="Bauhaus 93"/>
          <w:color w:val="FF0000"/>
          <w:sz w:val="28"/>
          <w:szCs w:val="28"/>
        </w:rPr>
      </w:pPr>
      <w:r w:rsidRPr="00726ACC">
        <w:rPr>
          <w:noProof/>
        </w:rPr>
        <w:t xml:space="preserve">  </w:t>
      </w:r>
    </w:p>
    <w:p w14:paraId="1E8EE0D0" w14:textId="0E48012C" w:rsidR="00890793" w:rsidRDefault="00890793" w:rsidP="00D27974">
      <w:pPr>
        <w:spacing w:after="0"/>
        <w:ind w:left="720"/>
        <w:jc w:val="center"/>
        <w:rPr>
          <w:sz w:val="16"/>
          <w:szCs w:val="16"/>
        </w:rPr>
      </w:pPr>
    </w:p>
    <w:p w14:paraId="5BEB0DFE" w14:textId="26E2E53A" w:rsidR="00575026" w:rsidRDefault="00575026" w:rsidP="00D27974">
      <w:pPr>
        <w:spacing w:after="0"/>
        <w:ind w:left="720"/>
        <w:jc w:val="center"/>
        <w:rPr>
          <w:sz w:val="16"/>
          <w:szCs w:val="16"/>
        </w:rPr>
      </w:pPr>
    </w:p>
    <w:p w14:paraId="76B6B00F" w14:textId="1F895E40" w:rsidR="00575026" w:rsidRDefault="00575026" w:rsidP="00B14DFC">
      <w:pPr>
        <w:spacing w:after="0"/>
        <w:jc w:val="center"/>
        <w:rPr>
          <w:sz w:val="16"/>
          <w:szCs w:val="16"/>
        </w:rPr>
      </w:pPr>
    </w:p>
    <w:p w14:paraId="3D0891A5" w14:textId="2284C7D7" w:rsidR="00726ACC" w:rsidRPr="00B14DFC" w:rsidRDefault="00101582" w:rsidP="00101582">
      <w:pPr>
        <w:spacing w:after="0"/>
        <w:rPr>
          <w:rFonts w:ascii="Bauhaus 93" w:hAnsi="Bauhaus 93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726ACC" w:rsidRPr="00B14DFC">
        <w:rPr>
          <w:sz w:val="16"/>
          <w:szCs w:val="16"/>
        </w:rPr>
        <w:t xml:space="preserve">B. </w:t>
      </w:r>
      <w:proofErr w:type="spellStart"/>
      <w:r w:rsidR="00726ACC" w:rsidRPr="00B14DFC">
        <w:rPr>
          <w:sz w:val="16"/>
          <w:szCs w:val="16"/>
        </w:rPr>
        <w:t>Burnworth</w:t>
      </w:r>
      <w:proofErr w:type="spellEnd"/>
      <w:r w:rsidR="00726ACC" w:rsidRPr="00B14DFC">
        <w:rPr>
          <w:sz w:val="16"/>
          <w:szCs w:val="16"/>
        </w:rPr>
        <w:t xml:space="preserve"> et al. / Leukemia Research 51 (2016) 41–48</w:t>
      </w:r>
    </w:p>
    <w:p w14:paraId="157FD147" w14:textId="77777777" w:rsidR="007A5EE7" w:rsidRDefault="007A5EE7" w:rsidP="00101582">
      <w:pPr>
        <w:tabs>
          <w:tab w:val="left" w:pos="3974"/>
          <w:tab w:val="center" w:pos="4320"/>
        </w:tabs>
        <w:rPr>
          <w:rFonts w:ascii="Bauhaus 93" w:hAnsi="Bauhaus 93"/>
          <w:color w:val="FF0000"/>
          <w:sz w:val="28"/>
          <w:szCs w:val="28"/>
        </w:rPr>
      </w:pPr>
    </w:p>
    <w:p w14:paraId="769F62AE" w14:textId="6A568D83" w:rsidR="00B14DFC" w:rsidRPr="00575026" w:rsidRDefault="00B14DFC" w:rsidP="00B14DFC">
      <w:pPr>
        <w:tabs>
          <w:tab w:val="left" w:pos="3974"/>
          <w:tab w:val="center" w:pos="4320"/>
        </w:tabs>
        <w:jc w:val="center"/>
        <w:rPr>
          <w:rFonts w:ascii="Bauhaus 93" w:hAnsi="Bauhaus 93"/>
          <w:color w:val="FF0000"/>
          <w:sz w:val="28"/>
          <w:szCs w:val="28"/>
        </w:rPr>
        <w:sectPr w:rsidR="00B14DFC" w:rsidRPr="00575026" w:rsidSect="00691902">
          <w:pgSz w:w="12240" w:h="15840"/>
          <w:pgMar w:top="288" w:right="288" w:bottom="288" w:left="288" w:header="720" w:footer="720" w:gutter="0"/>
          <w:cols w:space="720"/>
          <w:docGrid w:linePitch="360"/>
        </w:sectPr>
      </w:pPr>
      <w:r w:rsidRPr="00575026">
        <w:rPr>
          <w:rFonts w:ascii="Bauhaus 93" w:hAnsi="Bauhaus 93"/>
          <w:color w:val="FF0000"/>
          <w:sz w:val="28"/>
          <w:szCs w:val="28"/>
        </w:rPr>
        <w:t xml:space="preserve">Best for Your Patient – Best </w:t>
      </w:r>
      <w:r w:rsidR="00890793" w:rsidRPr="00575026">
        <w:rPr>
          <w:rFonts w:ascii="Bauhaus 93" w:hAnsi="Bauhaus 93"/>
          <w:color w:val="FF0000"/>
          <w:sz w:val="28"/>
          <w:szCs w:val="28"/>
        </w:rPr>
        <w:t>f</w:t>
      </w:r>
      <w:r w:rsidRPr="00575026">
        <w:rPr>
          <w:rFonts w:ascii="Bauhaus 93" w:hAnsi="Bauhaus 93"/>
          <w:color w:val="FF0000"/>
          <w:sz w:val="28"/>
          <w:szCs w:val="28"/>
        </w:rPr>
        <w:t>or You</w:t>
      </w:r>
    </w:p>
    <w:p w14:paraId="5B99B1AF" w14:textId="77777777" w:rsidR="00973022" w:rsidRDefault="00973022" w:rsidP="00726ACC">
      <w:pPr>
        <w:tabs>
          <w:tab w:val="left" w:pos="3974"/>
          <w:tab w:val="center" w:pos="4320"/>
        </w:tabs>
        <w:rPr>
          <w:rFonts w:asciiTheme="majorHAnsi" w:hAnsiTheme="majorHAnsi"/>
          <w:sz w:val="16"/>
          <w:szCs w:val="16"/>
        </w:rPr>
      </w:pPr>
    </w:p>
    <w:sectPr w:rsidR="00973022" w:rsidSect="0096629F">
      <w:pgSz w:w="12240" w:h="15840"/>
      <w:pgMar w:top="129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26C"/>
    <w:multiLevelType w:val="hybridMultilevel"/>
    <w:tmpl w:val="DD24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6511B"/>
    <w:multiLevelType w:val="hybridMultilevel"/>
    <w:tmpl w:val="63AC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5A"/>
    <w:rsid w:val="00015CE2"/>
    <w:rsid w:val="00022A37"/>
    <w:rsid w:val="00032079"/>
    <w:rsid w:val="0003615F"/>
    <w:rsid w:val="00037969"/>
    <w:rsid w:val="00042453"/>
    <w:rsid w:val="0004368B"/>
    <w:rsid w:val="00044A13"/>
    <w:rsid w:val="00044AB4"/>
    <w:rsid w:val="00050028"/>
    <w:rsid w:val="0005451C"/>
    <w:rsid w:val="000622B8"/>
    <w:rsid w:val="000645B1"/>
    <w:rsid w:val="000657E5"/>
    <w:rsid w:val="000726E9"/>
    <w:rsid w:val="00072C07"/>
    <w:rsid w:val="0009044A"/>
    <w:rsid w:val="00091419"/>
    <w:rsid w:val="00091C82"/>
    <w:rsid w:val="000A2C0B"/>
    <w:rsid w:val="000A7792"/>
    <w:rsid w:val="000B3BDB"/>
    <w:rsid w:val="000C2433"/>
    <w:rsid w:val="000C3824"/>
    <w:rsid w:val="000C4EA4"/>
    <w:rsid w:val="000E2833"/>
    <w:rsid w:val="000E384B"/>
    <w:rsid w:val="000E4AED"/>
    <w:rsid w:val="000E6854"/>
    <w:rsid w:val="000F629A"/>
    <w:rsid w:val="00101582"/>
    <w:rsid w:val="00102594"/>
    <w:rsid w:val="00110429"/>
    <w:rsid w:val="001151EA"/>
    <w:rsid w:val="00117BA9"/>
    <w:rsid w:val="001211FB"/>
    <w:rsid w:val="00121F5F"/>
    <w:rsid w:val="00130109"/>
    <w:rsid w:val="0013165A"/>
    <w:rsid w:val="0013215C"/>
    <w:rsid w:val="001321A1"/>
    <w:rsid w:val="00132F8D"/>
    <w:rsid w:val="00140D6A"/>
    <w:rsid w:val="00151DD8"/>
    <w:rsid w:val="00155DF7"/>
    <w:rsid w:val="00176C55"/>
    <w:rsid w:val="001831F6"/>
    <w:rsid w:val="001923FF"/>
    <w:rsid w:val="0019462D"/>
    <w:rsid w:val="0019706C"/>
    <w:rsid w:val="001A19F1"/>
    <w:rsid w:val="001A31A6"/>
    <w:rsid w:val="001A6AEA"/>
    <w:rsid w:val="001A6BE8"/>
    <w:rsid w:val="001B20E0"/>
    <w:rsid w:val="001B3726"/>
    <w:rsid w:val="001B5980"/>
    <w:rsid w:val="001C4211"/>
    <w:rsid w:val="001C52F3"/>
    <w:rsid w:val="001D10FA"/>
    <w:rsid w:val="001D2315"/>
    <w:rsid w:val="001D2B83"/>
    <w:rsid w:val="001D2F5D"/>
    <w:rsid w:val="001D6A8B"/>
    <w:rsid w:val="001E0C3D"/>
    <w:rsid w:val="001E4A77"/>
    <w:rsid w:val="001F1C76"/>
    <w:rsid w:val="001F2526"/>
    <w:rsid w:val="001F3172"/>
    <w:rsid w:val="002013A0"/>
    <w:rsid w:val="002138F9"/>
    <w:rsid w:val="002269A5"/>
    <w:rsid w:val="00230952"/>
    <w:rsid w:val="00243FCC"/>
    <w:rsid w:val="00251634"/>
    <w:rsid w:val="0025589B"/>
    <w:rsid w:val="00260F49"/>
    <w:rsid w:val="00261797"/>
    <w:rsid w:val="00263B0B"/>
    <w:rsid w:val="00265F5B"/>
    <w:rsid w:val="00283501"/>
    <w:rsid w:val="00295CEF"/>
    <w:rsid w:val="002A3C81"/>
    <w:rsid w:val="002A5561"/>
    <w:rsid w:val="002A717E"/>
    <w:rsid w:val="002A7DFA"/>
    <w:rsid w:val="002B1094"/>
    <w:rsid w:val="002C1934"/>
    <w:rsid w:val="002C2F3B"/>
    <w:rsid w:val="002C69CF"/>
    <w:rsid w:val="002D1346"/>
    <w:rsid w:val="002D159E"/>
    <w:rsid w:val="002D5437"/>
    <w:rsid w:val="002E1232"/>
    <w:rsid w:val="002E62B9"/>
    <w:rsid w:val="002F1B6E"/>
    <w:rsid w:val="002F2B00"/>
    <w:rsid w:val="002F4856"/>
    <w:rsid w:val="002F6345"/>
    <w:rsid w:val="00301052"/>
    <w:rsid w:val="003076C1"/>
    <w:rsid w:val="0031113A"/>
    <w:rsid w:val="00323AE9"/>
    <w:rsid w:val="00324BB9"/>
    <w:rsid w:val="00325669"/>
    <w:rsid w:val="00327D61"/>
    <w:rsid w:val="003370A3"/>
    <w:rsid w:val="00344682"/>
    <w:rsid w:val="00353928"/>
    <w:rsid w:val="0036558E"/>
    <w:rsid w:val="00374944"/>
    <w:rsid w:val="003765E0"/>
    <w:rsid w:val="00383B12"/>
    <w:rsid w:val="00386543"/>
    <w:rsid w:val="00387604"/>
    <w:rsid w:val="00393458"/>
    <w:rsid w:val="003A00B7"/>
    <w:rsid w:val="003A01E0"/>
    <w:rsid w:val="003A1EAC"/>
    <w:rsid w:val="003A2977"/>
    <w:rsid w:val="003A531C"/>
    <w:rsid w:val="003B205E"/>
    <w:rsid w:val="003C20B7"/>
    <w:rsid w:val="003C2B9D"/>
    <w:rsid w:val="003C3069"/>
    <w:rsid w:val="003C41B0"/>
    <w:rsid w:val="003C7456"/>
    <w:rsid w:val="003C7AA2"/>
    <w:rsid w:val="003E33BE"/>
    <w:rsid w:val="003F0919"/>
    <w:rsid w:val="004023C6"/>
    <w:rsid w:val="00405891"/>
    <w:rsid w:val="00413EC3"/>
    <w:rsid w:val="00416C4D"/>
    <w:rsid w:val="00422B0B"/>
    <w:rsid w:val="00433968"/>
    <w:rsid w:val="00434943"/>
    <w:rsid w:val="00443FF6"/>
    <w:rsid w:val="00452686"/>
    <w:rsid w:val="004545FD"/>
    <w:rsid w:val="00460B4C"/>
    <w:rsid w:val="004617D9"/>
    <w:rsid w:val="00462781"/>
    <w:rsid w:val="00467F68"/>
    <w:rsid w:val="004753D7"/>
    <w:rsid w:val="00480B9E"/>
    <w:rsid w:val="00483952"/>
    <w:rsid w:val="00483EFD"/>
    <w:rsid w:val="00484730"/>
    <w:rsid w:val="0048628D"/>
    <w:rsid w:val="004920D7"/>
    <w:rsid w:val="00494005"/>
    <w:rsid w:val="004960FF"/>
    <w:rsid w:val="004A1AB2"/>
    <w:rsid w:val="004A3C54"/>
    <w:rsid w:val="004A423F"/>
    <w:rsid w:val="004B3B23"/>
    <w:rsid w:val="004B6DDE"/>
    <w:rsid w:val="004B7743"/>
    <w:rsid w:val="004C0866"/>
    <w:rsid w:val="004C3F0F"/>
    <w:rsid w:val="004D074B"/>
    <w:rsid w:val="004D5102"/>
    <w:rsid w:val="004D6D30"/>
    <w:rsid w:val="004E4450"/>
    <w:rsid w:val="004E5AE9"/>
    <w:rsid w:val="004E7D1B"/>
    <w:rsid w:val="004F4453"/>
    <w:rsid w:val="004F7672"/>
    <w:rsid w:val="00500CF1"/>
    <w:rsid w:val="005079CF"/>
    <w:rsid w:val="005175DE"/>
    <w:rsid w:val="00527629"/>
    <w:rsid w:val="00527D50"/>
    <w:rsid w:val="005404D8"/>
    <w:rsid w:val="005441B9"/>
    <w:rsid w:val="00546593"/>
    <w:rsid w:val="005474EE"/>
    <w:rsid w:val="00547C2C"/>
    <w:rsid w:val="00552E50"/>
    <w:rsid w:val="00553F81"/>
    <w:rsid w:val="00560B6A"/>
    <w:rsid w:val="005638F9"/>
    <w:rsid w:val="00575026"/>
    <w:rsid w:val="00583465"/>
    <w:rsid w:val="00584D4E"/>
    <w:rsid w:val="00585F8F"/>
    <w:rsid w:val="00591C84"/>
    <w:rsid w:val="00591E46"/>
    <w:rsid w:val="005920FA"/>
    <w:rsid w:val="00592603"/>
    <w:rsid w:val="00595214"/>
    <w:rsid w:val="00596929"/>
    <w:rsid w:val="005974EF"/>
    <w:rsid w:val="00597BDF"/>
    <w:rsid w:val="005A40DA"/>
    <w:rsid w:val="005A4F68"/>
    <w:rsid w:val="005A5D7A"/>
    <w:rsid w:val="005A6579"/>
    <w:rsid w:val="005B6DEB"/>
    <w:rsid w:val="005B7702"/>
    <w:rsid w:val="005C06AE"/>
    <w:rsid w:val="005C2CE3"/>
    <w:rsid w:val="005C434C"/>
    <w:rsid w:val="005C612B"/>
    <w:rsid w:val="005C7157"/>
    <w:rsid w:val="005D2CF5"/>
    <w:rsid w:val="005D4541"/>
    <w:rsid w:val="005E4EA0"/>
    <w:rsid w:val="005E510E"/>
    <w:rsid w:val="005F1ABD"/>
    <w:rsid w:val="005F4AB2"/>
    <w:rsid w:val="00601241"/>
    <w:rsid w:val="006020FF"/>
    <w:rsid w:val="00602B85"/>
    <w:rsid w:val="006056BE"/>
    <w:rsid w:val="006176A3"/>
    <w:rsid w:val="00617D1A"/>
    <w:rsid w:val="00621199"/>
    <w:rsid w:val="00633237"/>
    <w:rsid w:val="00634005"/>
    <w:rsid w:val="00662B03"/>
    <w:rsid w:val="006633E3"/>
    <w:rsid w:val="00665D91"/>
    <w:rsid w:val="00666C66"/>
    <w:rsid w:val="0067002B"/>
    <w:rsid w:val="0067740F"/>
    <w:rsid w:val="0068487A"/>
    <w:rsid w:val="006910EB"/>
    <w:rsid w:val="00691902"/>
    <w:rsid w:val="00697BA5"/>
    <w:rsid w:val="006B3AFB"/>
    <w:rsid w:val="006B4738"/>
    <w:rsid w:val="006B79C2"/>
    <w:rsid w:val="006C18A8"/>
    <w:rsid w:val="006C64F6"/>
    <w:rsid w:val="006D2AAF"/>
    <w:rsid w:val="006E02F7"/>
    <w:rsid w:val="006E717B"/>
    <w:rsid w:val="006F1F37"/>
    <w:rsid w:val="00711704"/>
    <w:rsid w:val="007136BD"/>
    <w:rsid w:val="00713902"/>
    <w:rsid w:val="00714830"/>
    <w:rsid w:val="00720379"/>
    <w:rsid w:val="00720D1D"/>
    <w:rsid w:val="00726ACC"/>
    <w:rsid w:val="00731CFE"/>
    <w:rsid w:val="00732BC9"/>
    <w:rsid w:val="007360B8"/>
    <w:rsid w:val="0074447E"/>
    <w:rsid w:val="00746906"/>
    <w:rsid w:val="00757657"/>
    <w:rsid w:val="00781181"/>
    <w:rsid w:val="0078173A"/>
    <w:rsid w:val="007A067F"/>
    <w:rsid w:val="007A10A9"/>
    <w:rsid w:val="007A5EE7"/>
    <w:rsid w:val="007B7CB1"/>
    <w:rsid w:val="007C31AD"/>
    <w:rsid w:val="007C7722"/>
    <w:rsid w:val="007C788C"/>
    <w:rsid w:val="007D027A"/>
    <w:rsid w:val="007D47C7"/>
    <w:rsid w:val="007E03F4"/>
    <w:rsid w:val="007E4138"/>
    <w:rsid w:val="007E6545"/>
    <w:rsid w:val="007F08AF"/>
    <w:rsid w:val="007F0BD4"/>
    <w:rsid w:val="007F37C6"/>
    <w:rsid w:val="008072C1"/>
    <w:rsid w:val="008107FA"/>
    <w:rsid w:val="00811134"/>
    <w:rsid w:val="00815B21"/>
    <w:rsid w:val="008303C4"/>
    <w:rsid w:val="00830EA1"/>
    <w:rsid w:val="00843384"/>
    <w:rsid w:val="008433C0"/>
    <w:rsid w:val="00843FC0"/>
    <w:rsid w:val="00852CE9"/>
    <w:rsid w:val="00853684"/>
    <w:rsid w:val="008629AF"/>
    <w:rsid w:val="0086495C"/>
    <w:rsid w:val="008654BB"/>
    <w:rsid w:val="00871AF5"/>
    <w:rsid w:val="00871C75"/>
    <w:rsid w:val="00876753"/>
    <w:rsid w:val="008828D7"/>
    <w:rsid w:val="00884505"/>
    <w:rsid w:val="008871CE"/>
    <w:rsid w:val="00890793"/>
    <w:rsid w:val="008942C6"/>
    <w:rsid w:val="008B69C1"/>
    <w:rsid w:val="008B7256"/>
    <w:rsid w:val="008C1179"/>
    <w:rsid w:val="008C3104"/>
    <w:rsid w:val="008C3867"/>
    <w:rsid w:val="008D2815"/>
    <w:rsid w:val="008D46DE"/>
    <w:rsid w:val="008D4E7B"/>
    <w:rsid w:val="008E4AEC"/>
    <w:rsid w:val="008F1419"/>
    <w:rsid w:val="008F1851"/>
    <w:rsid w:val="008F6678"/>
    <w:rsid w:val="0090530D"/>
    <w:rsid w:val="0090592F"/>
    <w:rsid w:val="00905C15"/>
    <w:rsid w:val="009146D6"/>
    <w:rsid w:val="00941886"/>
    <w:rsid w:val="00943D86"/>
    <w:rsid w:val="00944DBB"/>
    <w:rsid w:val="0095613C"/>
    <w:rsid w:val="00960076"/>
    <w:rsid w:val="009611F2"/>
    <w:rsid w:val="0096217E"/>
    <w:rsid w:val="009625BF"/>
    <w:rsid w:val="0096629F"/>
    <w:rsid w:val="00972842"/>
    <w:rsid w:val="00973022"/>
    <w:rsid w:val="0097303F"/>
    <w:rsid w:val="00973B16"/>
    <w:rsid w:val="00976606"/>
    <w:rsid w:val="00976AA4"/>
    <w:rsid w:val="00984ED5"/>
    <w:rsid w:val="009860E8"/>
    <w:rsid w:val="00993E79"/>
    <w:rsid w:val="0099402B"/>
    <w:rsid w:val="009946C3"/>
    <w:rsid w:val="009A0282"/>
    <w:rsid w:val="009A2F29"/>
    <w:rsid w:val="009B49DF"/>
    <w:rsid w:val="009B505D"/>
    <w:rsid w:val="009C07B1"/>
    <w:rsid w:val="009C1CFB"/>
    <w:rsid w:val="009C20F6"/>
    <w:rsid w:val="009C39CE"/>
    <w:rsid w:val="009C7C02"/>
    <w:rsid w:val="009D2829"/>
    <w:rsid w:val="009D4FCC"/>
    <w:rsid w:val="009D5EF8"/>
    <w:rsid w:val="009D6419"/>
    <w:rsid w:val="009D7D48"/>
    <w:rsid w:val="009E3AAA"/>
    <w:rsid w:val="009F3258"/>
    <w:rsid w:val="00A133D1"/>
    <w:rsid w:val="00A141FD"/>
    <w:rsid w:val="00A2056C"/>
    <w:rsid w:val="00A25365"/>
    <w:rsid w:val="00A267C0"/>
    <w:rsid w:val="00A269BF"/>
    <w:rsid w:val="00A27328"/>
    <w:rsid w:val="00A3159D"/>
    <w:rsid w:val="00A33FBC"/>
    <w:rsid w:val="00A405C6"/>
    <w:rsid w:val="00A4073F"/>
    <w:rsid w:val="00A426BF"/>
    <w:rsid w:val="00A46618"/>
    <w:rsid w:val="00A56582"/>
    <w:rsid w:val="00A6106A"/>
    <w:rsid w:val="00A62703"/>
    <w:rsid w:val="00A63D2B"/>
    <w:rsid w:val="00A701A5"/>
    <w:rsid w:val="00A71025"/>
    <w:rsid w:val="00A74AEE"/>
    <w:rsid w:val="00A763FB"/>
    <w:rsid w:val="00A8667E"/>
    <w:rsid w:val="00A9371E"/>
    <w:rsid w:val="00A95B82"/>
    <w:rsid w:val="00AA325A"/>
    <w:rsid w:val="00AA6C9B"/>
    <w:rsid w:val="00AC11E6"/>
    <w:rsid w:val="00AD0AD6"/>
    <w:rsid w:val="00AD1203"/>
    <w:rsid w:val="00AD5E85"/>
    <w:rsid w:val="00AE2A37"/>
    <w:rsid w:val="00AE5CB3"/>
    <w:rsid w:val="00AF61AC"/>
    <w:rsid w:val="00AF79B5"/>
    <w:rsid w:val="00B01643"/>
    <w:rsid w:val="00B01BB0"/>
    <w:rsid w:val="00B021AB"/>
    <w:rsid w:val="00B02DE4"/>
    <w:rsid w:val="00B06AFA"/>
    <w:rsid w:val="00B14DFC"/>
    <w:rsid w:val="00B35B5A"/>
    <w:rsid w:val="00B44785"/>
    <w:rsid w:val="00B46265"/>
    <w:rsid w:val="00B52329"/>
    <w:rsid w:val="00B52872"/>
    <w:rsid w:val="00B636AD"/>
    <w:rsid w:val="00B721A6"/>
    <w:rsid w:val="00B72950"/>
    <w:rsid w:val="00B80C69"/>
    <w:rsid w:val="00B83D18"/>
    <w:rsid w:val="00B846C2"/>
    <w:rsid w:val="00B8478F"/>
    <w:rsid w:val="00B8793A"/>
    <w:rsid w:val="00B939FF"/>
    <w:rsid w:val="00B93F5C"/>
    <w:rsid w:val="00BC6C83"/>
    <w:rsid w:val="00BD0290"/>
    <w:rsid w:val="00BD2B47"/>
    <w:rsid w:val="00BD2D5B"/>
    <w:rsid w:val="00BE2318"/>
    <w:rsid w:val="00BE234F"/>
    <w:rsid w:val="00BE63C2"/>
    <w:rsid w:val="00BF2C92"/>
    <w:rsid w:val="00BF63F9"/>
    <w:rsid w:val="00C00043"/>
    <w:rsid w:val="00C03A92"/>
    <w:rsid w:val="00C042B6"/>
    <w:rsid w:val="00C043CD"/>
    <w:rsid w:val="00C12135"/>
    <w:rsid w:val="00C17E21"/>
    <w:rsid w:val="00C32C65"/>
    <w:rsid w:val="00C44641"/>
    <w:rsid w:val="00C506D8"/>
    <w:rsid w:val="00C50D3F"/>
    <w:rsid w:val="00C56469"/>
    <w:rsid w:val="00C6152D"/>
    <w:rsid w:val="00C63A0C"/>
    <w:rsid w:val="00C63DA2"/>
    <w:rsid w:val="00C66490"/>
    <w:rsid w:val="00C708FF"/>
    <w:rsid w:val="00C77476"/>
    <w:rsid w:val="00C77C7A"/>
    <w:rsid w:val="00C77DAC"/>
    <w:rsid w:val="00C83C0A"/>
    <w:rsid w:val="00C84F2F"/>
    <w:rsid w:val="00C85086"/>
    <w:rsid w:val="00C87467"/>
    <w:rsid w:val="00CA3F52"/>
    <w:rsid w:val="00CA7AFD"/>
    <w:rsid w:val="00CB18D7"/>
    <w:rsid w:val="00CD1F7F"/>
    <w:rsid w:val="00CD2B7A"/>
    <w:rsid w:val="00D14BD8"/>
    <w:rsid w:val="00D16CE8"/>
    <w:rsid w:val="00D237BB"/>
    <w:rsid w:val="00D24CA2"/>
    <w:rsid w:val="00D27974"/>
    <w:rsid w:val="00D30715"/>
    <w:rsid w:val="00D310D6"/>
    <w:rsid w:val="00D315FA"/>
    <w:rsid w:val="00D43FBE"/>
    <w:rsid w:val="00D45F70"/>
    <w:rsid w:val="00D57F36"/>
    <w:rsid w:val="00D660E4"/>
    <w:rsid w:val="00D67388"/>
    <w:rsid w:val="00D725AB"/>
    <w:rsid w:val="00D77DEA"/>
    <w:rsid w:val="00D8337C"/>
    <w:rsid w:val="00D95EB5"/>
    <w:rsid w:val="00D97790"/>
    <w:rsid w:val="00DA018C"/>
    <w:rsid w:val="00DA3686"/>
    <w:rsid w:val="00DB135B"/>
    <w:rsid w:val="00DC14B1"/>
    <w:rsid w:val="00DC2CC2"/>
    <w:rsid w:val="00DC5382"/>
    <w:rsid w:val="00DC5BCE"/>
    <w:rsid w:val="00DC7527"/>
    <w:rsid w:val="00DD3A1D"/>
    <w:rsid w:val="00DD4663"/>
    <w:rsid w:val="00DE37BF"/>
    <w:rsid w:val="00DE5ED9"/>
    <w:rsid w:val="00DF3E30"/>
    <w:rsid w:val="00E00F2A"/>
    <w:rsid w:val="00E01C51"/>
    <w:rsid w:val="00E02EFF"/>
    <w:rsid w:val="00E077FA"/>
    <w:rsid w:val="00E10EA5"/>
    <w:rsid w:val="00E17EB8"/>
    <w:rsid w:val="00E21ECA"/>
    <w:rsid w:val="00E32A61"/>
    <w:rsid w:val="00E364E6"/>
    <w:rsid w:val="00E37212"/>
    <w:rsid w:val="00E37CAF"/>
    <w:rsid w:val="00E42C4C"/>
    <w:rsid w:val="00E56EE0"/>
    <w:rsid w:val="00E64B0E"/>
    <w:rsid w:val="00E64F93"/>
    <w:rsid w:val="00E82ED0"/>
    <w:rsid w:val="00E94210"/>
    <w:rsid w:val="00E95EB1"/>
    <w:rsid w:val="00EA1577"/>
    <w:rsid w:val="00EA5A06"/>
    <w:rsid w:val="00EB019A"/>
    <w:rsid w:val="00EB32D9"/>
    <w:rsid w:val="00EB4B9A"/>
    <w:rsid w:val="00EB4F2E"/>
    <w:rsid w:val="00EC0EDD"/>
    <w:rsid w:val="00EC2F84"/>
    <w:rsid w:val="00EE3E3F"/>
    <w:rsid w:val="00EE51E4"/>
    <w:rsid w:val="00EF37F0"/>
    <w:rsid w:val="00EF66C7"/>
    <w:rsid w:val="00F0029E"/>
    <w:rsid w:val="00F00D0B"/>
    <w:rsid w:val="00F038FA"/>
    <w:rsid w:val="00F04074"/>
    <w:rsid w:val="00F05AE9"/>
    <w:rsid w:val="00F073F0"/>
    <w:rsid w:val="00F1194B"/>
    <w:rsid w:val="00F26178"/>
    <w:rsid w:val="00F3360D"/>
    <w:rsid w:val="00F33CFE"/>
    <w:rsid w:val="00F41E2E"/>
    <w:rsid w:val="00F46D5C"/>
    <w:rsid w:val="00F46E63"/>
    <w:rsid w:val="00F73201"/>
    <w:rsid w:val="00F76C6D"/>
    <w:rsid w:val="00F77D71"/>
    <w:rsid w:val="00F80907"/>
    <w:rsid w:val="00F92AA6"/>
    <w:rsid w:val="00FA74AB"/>
    <w:rsid w:val="00FB1A48"/>
    <w:rsid w:val="00FB3AAE"/>
    <w:rsid w:val="00FC27A6"/>
    <w:rsid w:val="00FC3F69"/>
    <w:rsid w:val="00FC613E"/>
    <w:rsid w:val="00FD5BED"/>
    <w:rsid w:val="00FD79BA"/>
    <w:rsid w:val="00FE778D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856"/>
  <w15:docId w15:val="{92142520-515D-404F-8A17-7D47FBC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B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ematologic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Bennington</dc:creator>
  <cp:lastModifiedBy>Jacey Bochner</cp:lastModifiedBy>
  <cp:revision>2</cp:revision>
  <dcterms:created xsi:type="dcterms:W3CDTF">2021-10-19T18:31:00Z</dcterms:created>
  <dcterms:modified xsi:type="dcterms:W3CDTF">2021-10-19T18:31:00Z</dcterms:modified>
</cp:coreProperties>
</file>